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E7543" w14:textId="77777777" w:rsidR="00696495" w:rsidRDefault="00696495" w:rsidP="0069649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color w:val="000000" w:themeColor="text1"/>
        </w:rPr>
      </w:pPr>
    </w:p>
    <w:p w14:paraId="77C44808" w14:textId="77777777" w:rsidR="00696495" w:rsidRPr="00696495" w:rsidRDefault="00696495" w:rsidP="0069649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4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ВСЕРОССИЙСКИЙ КОНКУРС ОБРАЗОВАТЕЛЬНЫХ ПРОЕКТОВ </w:t>
      </w:r>
    </w:p>
    <w:p w14:paraId="400C4BAC" w14:textId="77777777" w:rsidR="00696495" w:rsidRPr="00696495" w:rsidRDefault="00696495" w:rsidP="006964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4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РУССКОМ ЯЗЫКЕ СРЕДИ ДЕТЕЙ-МИГРАНТОВ </w:t>
      </w:r>
    </w:p>
    <w:p w14:paraId="32BFED90" w14:textId="77777777" w:rsidR="00696495" w:rsidRPr="00696495" w:rsidRDefault="00696495" w:rsidP="006964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64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«ПО-РУССКИ РЕАЛЬНО И ВИРТУАЛЬНО»</w:t>
      </w:r>
    </w:p>
    <w:p w14:paraId="08096C42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8AC344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71F6C0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13DEB9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5410CF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15B87A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531402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337BF4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26F059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1B4779" w14:textId="1DF9B830" w:rsidR="00696495" w:rsidRPr="00696495" w:rsidRDefault="00696495" w:rsidP="006964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Тема: </w:t>
      </w:r>
      <w:r w:rsidRPr="00696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БЛИЗОСТЬ ПАРОНИМИЧЕСКИХ СЛОВ ПО ЗВУЧАНИЮ – ИСТОЧНИК ОШИБОК В ИХ УПОТРЕБЛЕНИИ</w:t>
      </w:r>
    </w:p>
    <w:p w14:paraId="3E91D3AF" w14:textId="555B77E4" w:rsidR="00696495" w:rsidRPr="00696495" w:rsidRDefault="00696495" w:rsidP="00696495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Номинация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6964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6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</w:t>
      </w:r>
      <w:r w:rsidRPr="006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русский</w:t>
      </w:r>
    </w:p>
    <w:p w14:paraId="7B72BB9C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94441B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05CA81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3672BB" w14:textId="77777777" w:rsid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9AB327" w14:textId="77777777" w:rsidR="00124E0E" w:rsidRDefault="00124E0E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D7921F" w14:textId="77777777" w:rsidR="00124E0E" w:rsidRDefault="00124E0E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0D7684" w14:textId="77777777" w:rsidR="00124E0E" w:rsidRDefault="00124E0E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889C31" w14:textId="77777777" w:rsidR="00124E0E" w:rsidRPr="00696495" w:rsidRDefault="00124E0E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DC4ECB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C7B0F2" w14:textId="257F2AD3" w:rsidR="00696495" w:rsidRPr="00696495" w:rsidRDefault="00696495" w:rsidP="0069649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Выполнила: </w:t>
      </w:r>
      <w:proofErr w:type="spellStart"/>
      <w:r w:rsidR="00124E0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Касумова</w:t>
      </w:r>
      <w:proofErr w:type="spellEnd"/>
      <w:r w:rsidR="00124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Алина</w:t>
      </w:r>
      <w:r w:rsidRPr="006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  </w:t>
      </w:r>
    </w:p>
    <w:p w14:paraId="07DBD64F" w14:textId="77777777" w:rsidR="00696495" w:rsidRPr="00696495" w:rsidRDefault="00696495" w:rsidP="0069649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ученица 8 «Б» МБОУ СОШ №129, </w:t>
      </w:r>
    </w:p>
    <w:p w14:paraId="17B9567D" w14:textId="77777777" w:rsidR="00696495" w:rsidRPr="00696495" w:rsidRDefault="00696495" w:rsidP="0069649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49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Екатеринбург</w:t>
      </w:r>
    </w:p>
    <w:p w14:paraId="3C37CAD2" w14:textId="77777777" w:rsidR="00696495" w:rsidRPr="00696495" w:rsidRDefault="00696495" w:rsidP="0069649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6CAE79" w14:textId="77777777" w:rsidR="00696495" w:rsidRPr="00696495" w:rsidRDefault="00696495" w:rsidP="0069649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6E2163" w14:textId="77777777" w:rsidR="00696495" w:rsidRPr="00696495" w:rsidRDefault="00696495" w:rsidP="0069649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работы: Большакова Е.Е., </w:t>
      </w:r>
    </w:p>
    <w:p w14:paraId="0B03AD1B" w14:textId="77777777" w:rsidR="00696495" w:rsidRPr="00696495" w:rsidRDefault="00696495" w:rsidP="0069649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49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русского языка и литературы МБОУ СОШ №129</w:t>
      </w:r>
    </w:p>
    <w:p w14:paraId="2714ABFE" w14:textId="77777777" w:rsidR="00696495" w:rsidRPr="00696495" w:rsidRDefault="00696495" w:rsidP="0069649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49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Екатеринбург</w:t>
      </w:r>
    </w:p>
    <w:p w14:paraId="5F16F82D" w14:textId="77777777" w:rsidR="00696495" w:rsidRPr="00696495" w:rsidRDefault="00696495" w:rsidP="00696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3BCC70" w14:textId="77777777" w:rsidR="00696495" w:rsidRPr="00696495" w:rsidRDefault="00696495" w:rsidP="006964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41EA25C" w14:textId="77777777" w:rsidR="00696495" w:rsidRPr="00696495" w:rsidRDefault="00696495" w:rsidP="006964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6474358" w14:textId="77777777" w:rsidR="00696495" w:rsidRPr="00696495" w:rsidRDefault="00696495" w:rsidP="006964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6EF48FC" w14:textId="77777777" w:rsidR="00696495" w:rsidRPr="00696495" w:rsidRDefault="00696495" w:rsidP="006964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4CF9FFE" w14:textId="77777777" w:rsidR="00696495" w:rsidRPr="00696495" w:rsidRDefault="00696495" w:rsidP="006964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6495">
        <w:rPr>
          <w:rFonts w:ascii="Times New Roman" w:eastAsia="Calibri" w:hAnsi="Times New Roman" w:cs="Times New Roman"/>
          <w:sz w:val="28"/>
          <w:szCs w:val="28"/>
        </w:rPr>
        <w:t>г. Екатеринбург</w:t>
      </w:r>
    </w:p>
    <w:p w14:paraId="5C39D92B" w14:textId="77777777" w:rsidR="00696495" w:rsidRPr="00696495" w:rsidRDefault="00696495" w:rsidP="00124E0E">
      <w:pPr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96495">
        <w:rPr>
          <w:rFonts w:ascii="Times New Roman" w:eastAsia="Calibri" w:hAnsi="Times New Roman" w:cs="Times New Roman"/>
          <w:sz w:val="28"/>
          <w:szCs w:val="28"/>
        </w:rPr>
        <w:t>2021 г.</w:t>
      </w:r>
    </w:p>
    <w:p w14:paraId="394BB909" w14:textId="1ECDFFA1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b/>
          <w:color w:val="000000" w:themeColor="text1"/>
          <w:sz w:val="28"/>
          <w:szCs w:val="28"/>
        </w:rPr>
        <w:lastRenderedPageBreak/>
        <w:t>Тема</w:t>
      </w:r>
      <w:r w:rsidR="00D46AC0" w:rsidRPr="00124E0E">
        <w:rPr>
          <w:rStyle w:val="normaltextrun"/>
          <w:b/>
          <w:color w:val="000000" w:themeColor="text1"/>
          <w:sz w:val="28"/>
          <w:szCs w:val="28"/>
        </w:rPr>
        <w:t>:</w:t>
      </w:r>
      <w:r w:rsidR="00D46AC0" w:rsidRPr="00124E0E">
        <w:rPr>
          <w:rStyle w:val="normaltextrun"/>
          <w:color w:val="000000" w:themeColor="text1"/>
          <w:sz w:val="28"/>
          <w:szCs w:val="28"/>
        </w:rPr>
        <w:t xml:space="preserve"> </w:t>
      </w:r>
      <w:r w:rsidRPr="00124E0E">
        <w:rPr>
          <w:rStyle w:val="normaltextrun"/>
          <w:color w:val="000000" w:themeColor="text1"/>
          <w:sz w:val="28"/>
          <w:szCs w:val="28"/>
        </w:rPr>
        <w:t>Близость паронимических слов по звучанию – источник ошибок в их употреблении. 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72BE4F68" w14:textId="4A512B16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b/>
          <w:color w:val="000000" w:themeColor="text1"/>
          <w:sz w:val="28"/>
          <w:szCs w:val="28"/>
        </w:rPr>
        <w:t>Тип проекта:</w:t>
      </w:r>
      <w:r w:rsidRPr="00124E0E">
        <w:rPr>
          <w:rStyle w:val="eop"/>
          <w:color w:val="000000" w:themeColor="text1"/>
          <w:sz w:val="28"/>
          <w:szCs w:val="28"/>
        </w:rPr>
        <w:t> </w:t>
      </w:r>
      <w:r w:rsidR="00D46AC0" w:rsidRPr="00124E0E">
        <w:rPr>
          <w:rStyle w:val="eop"/>
          <w:color w:val="000000" w:themeColor="text1"/>
          <w:sz w:val="28"/>
          <w:szCs w:val="28"/>
        </w:rPr>
        <w:t>п</w:t>
      </w:r>
      <w:r w:rsidRPr="00124E0E">
        <w:rPr>
          <w:rStyle w:val="normaltextrun"/>
          <w:color w:val="000000" w:themeColor="text1"/>
          <w:sz w:val="28"/>
          <w:szCs w:val="28"/>
        </w:rPr>
        <w:t>оисковый, исследовательский. 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38BCFC89" w14:textId="25BECE2A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b/>
          <w:color w:val="000000" w:themeColor="text1"/>
          <w:sz w:val="28"/>
          <w:szCs w:val="28"/>
        </w:rPr>
        <w:t>Методы:</w:t>
      </w:r>
      <w:r w:rsidRPr="00124E0E">
        <w:rPr>
          <w:rStyle w:val="eop"/>
          <w:color w:val="000000" w:themeColor="text1"/>
          <w:sz w:val="28"/>
          <w:szCs w:val="28"/>
        </w:rPr>
        <w:t> </w:t>
      </w:r>
      <w:r w:rsidR="00D46AC0" w:rsidRPr="00124E0E">
        <w:rPr>
          <w:rStyle w:val="eop"/>
          <w:color w:val="000000" w:themeColor="text1"/>
          <w:sz w:val="28"/>
          <w:szCs w:val="28"/>
        </w:rPr>
        <w:t>н</w:t>
      </w:r>
      <w:r w:rsidRPr="00124E0E">
        <w:rPr>
          <w:rStyle w:val="normaltextrun"/>
          <w:color w:val="000000" w:themeColor="text1"/>
          <w:sz w:val="28"/>
          <w:szCs w:val="28"/>
        </w:rPr>
        <w:t>аблюдения</w:t>
      </w:r>
      <w:r w:rsidR="00D46AC0" w:rsidRPr="00124E0E">
        <w:rPr>
          <w:rStyle w:val="normaltextrun"/>
          <w:color w:val="000000" w:themeColor="text1"/>
          <w:sz w:val="28"/>
          <w:szCs w:val="28"/>
        </w:rPr>
        <w:t>, анализа,</w:t>
      </w:r>
      <w:r w:rsidRPr="00124E0E">
        <w:rPr>
          <w:rStyle w:val="normaltextrun"/>
          <w:color w:val="000000" w:themeColor="text1"/>
          <w:sz w:val="28"/>
          <w:szCs w:val="28"/>
        </w:rPr>
        <w:t xml:space="preserve"> описания, сопоставления</w:t>
      </w:r>
      <w:r w:rsidR="00D46AC0" w:rsidRPr="00124E0E">
        <w:rPr>
          <w:rStyle w:val="eop"/>
          <w:color w:val="000000" w:themeColor="text1"/>
          <w:sz w:val="28"/>
          <w:szCs w:val="28"/>
        </w:rPr>
        <w:t>.</w:t>
      </w:r>
    </w:p>
    <w:p w14:paraId="17E428EA" w14:textId="28D7F0BB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b/>
          <w:color w:val="000000" w:themeColor="text1"/>
          <w:sz w:val="28"/>
          <w:szCs w:val="28"/>
        </w:rPr>
        <w:t>Цель:</w:t>
      </w:r>
      <w:r w:rsidRPr="00124E0E">
        <w:rPr>
          <w:rStyle w:val="eop"/>
          <w:color w:val="000000" w:themeColor="text1"/>
          <w:sz w:val="28"/>
          <w:szCs w:val="28"/>
        </w:rPr>
        <w:t> </w:t>
      </w:r>
      <w:r w:rsidR="00D46AC0" w:rsidRPr="00124E0E">
        <w:rPr>
          <w:rStyle w:val="eop"/>
          <w:color w:val="000000" w:themeColor="text1"/>
          <w:sz w:val="28"/>
          <w:szCs w:val="28"/>
        </w:rPr>
        <w:t>у</w:t>
      </w:r>
      <w:r w:rsidRPr="00124E0E">
        <w:rPr>
          <w:rStyle w:val="normaltextrun"/>
          <w:color w:val="000000" w:themeColor="text1"/>
          <w:sz w:val="28"/>
          <w:szCs w:val="28"/>
        </w:rPr>
        <w:t>мение различать паронимы – основы правильной речи. 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27024897" w14:textId="7F3B0667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b/>
          <w:color w:val="000000" w:themeColor="text1"/>
          <w:sz w:val="28"/>
          <w:szCs w:val="28"/>
        </w:rPr>
      </w:pPr>
      <w:r w:rsidRPr="00124E0E">
        <w:rPr>
          <w:rStyle w:val="normaltextrun"/>
          <w:b/>
          <w:color w:val="000000" w:themeColor="text1"/>
          <w:sz w:val="28"/>
          <w:szCs w:val="28"/>
        </w:rPr>
        <w:t>Задачи:</w:t>
      </w:r>
      <w:r w:rsidRPr="00124E0E">
        <w:rPr>
          <w:rStyle w:val="eop"/>
          <w:b/>
          <w:color w:val="000000" w:themeColor="text1"/>
          <w:sz w:val="28"/>
          <w:szCs w:val="28"/>
        </w:rPr>
        <w:t> </w:t>
      </w:r>
    </w:p>
    <w:p w14:paraId="1DA7A073" w14:textId="2429E51E" w:rsidR="00D84B3E" w:rsidRPr="00124E0E" w:rsidRDefault="00D84B3E" w:rsidP="00124E0E">
      <w:pPr>
        <w:pStyle w:val="paragraph"/>
        <w:numPr>
          <w:ilvl w:val="0"/>
          <w:numId w:val="1"/>
        </w:numPr>
        <w:tabs>
          <w:tab w:val="left" w:pos="851"/>
        </w:tabs>
        <w:spacing w:before="0" w:beforeAutospacing="0" w:after="0" w:afterAutospacing="0" w:line="288" w:lineRule="auto"/>
        <w:ind w:left="0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Изучить классификацию паронимов по способу</w:t>
      </w:r>
      <w:r w:rsidR="00124E0E">
        <w:rPr>
          <w:rStyle w:val="normaltextrun"/>
          <w:color w:val="000000" w:themeColor="text1"/>
          <w:sz w:val="28"/>
          <w:szCs w:val="28"/>
        </w:rPr>
        <w:t xml:space="preserve"> </w:t>
      </w:r>
      <w:r w:rsidRPr="00124E0E">
        <w:rPr>
          <w:rStyle w:val="normaltextrun"/>
          <w:color w:val="000000" w:themeColor="text1"/>
          <w:sz w:val="28"/>
          <w:szCs w:val="28"/>
        </w:rPr>
        <w:t>образования (приставочный и суффиксальный).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42C31C37" w14:textId="27854CD6" w:rsidR="00D84B3E" w:rsidRPr="00124E0E" w:rsidRDefault="00D84B3E" w:rsidP="00124E0E">
      <w:pPr>
        <w:pStyle w:val="paragraph"/>
        <w:numPr>
          <w:ilvl w:val="0"/>
          <w:numId w:val="1"/>
        </w:numPr>
        <w:tabs>
          <w:tab w:val="left" w:pos="851"/>
        </w:tabs>
        <w:spacing w:before="0" w:beforeAutospacing="0" w:after="0" w:afterAutospacing="0" w:line="288" w:lineRule="auto"/>
        <w:ind w:left="0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Составить словарь паронимов посредством выборки из словарей.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521E4BE9" w14:textId="3FE187BB" w:rsidR="00D84B3E" w:rsidRPr="00124E0E" w:rsidRDefault="00D84B3E" w:rsidP="00124E0E">
      <w:pPr>
        <w:pStyle w:val="paragraph"/>
        <w:numPr>
          <w:ilvl w:val="0"/>
          <w:numId w:val="1"/>
        </w:numPr>
        <w:tabs>
          <w:tab w:val="left" w:pos="851"/>
        </w:tabs>
        <w:spacing w:before="0" w:beforeAutospacing="0" w:after="0" w:afterAutospacing="0" w:line="288" w:lineRule="auto"/>
        <w:ind w:left="0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Расширить словарный запас, умение работать с разными источниками (справочники, словари, научные словари).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69F48707" w14:textId="23C7771B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Каждому грамотному человеку необходимо точно знать значение употребляемого им слова. Незнание название предметов и явлений, существовавших ранее или только начинающих входить в нашу жизнь, неправильное употребление слов и смешение их приводит к непониманию слушающим услышанного, а читающим написанного, к обеднению языка.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64ED07C9" w14:textId="77777777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b/>
          <w:i/>
          <w:color w:val="000000" w:themeColor="text1"/>
          <w:sz w:val="28"/>
          <w:szCs w:val="28"/>
        </w:rPr>
        <w:t xml:space="preserve">Ошибки в употреблении </w:t>
      </w:r>
      <w:proofErr w:type="spellStart"/>
      <w:r w:rsidRPr="00124E0E">
        <w:rPr>
          <w:rStyle w:val="normaltextrun"/>
          <w:b/>
          <w:i/>
          <w:color w:val="000000" w:themeColor="text1"/>
          <w:sz w:val="28"/>
          <w:szCs w:val="28"/>
        </w:rPr>
        <w:t>сходнозвучных</w:t>
      </w:r>
      <w:proofErr w:type="spellEnd"/>
      <w:r w:rsidRPr="00124E0E">
        <w:rPr>
          <w:rStyle w:val="normaltextrun"/>
          <w:b/>
          <w:i/>
          <w:color w:val="000000" w:themeColor="text1"/>
          <w:sz w:val="28"/>
          <w:szCs w:val="28"/>
        </w:rPr>
        <w:t xml:space="preserve"> слов допускают не только те, кто ещё недостаточно овладел культурой русской речи, особенно молодёжь, но и вполне образованные взрослые люди. Употребления одного слова вместо другого, </w:t>
      </w:r>
      <w:proofErr w:type="spellStart"/>
      <w:r w:rsidRPr="00124E0E">
        <w:rPr>
          <w:rStyle w:val="normaltextrun"/>
          <w:b/>
          <w:i/>
          <w:color w:val="000000" w:themeColor="text1"/>
          <w:sz w:val="28"/>
          <w:szCs w:val="28"/>
        </w:rPr>
        <w:t>сходнозвучного</w:t>
      </w:r>
      <w:proofErr w:type="spellEnd"/>
      <w:r w:rsidRPr="00124E0E">
        <w:rPr>
          <w:rStyle w:val="normaltextrun"/>
          <w:b/>
          <w:i/>
          <w:color w:val="000000" w:themeColor="text1"/>
          <w:sz w:val="28"/>
          <w:szCs w:val="28"/>
        </w:rPr>
        <w:t>, объясняется не только сходством их звучания, но вряд случаев и их смысловой близостью, а главным образом – не достаточного твёрдым знанием значения одного или даже обои, неведение говорящего в той сфере деятельности человека</w:t>
      </w:r>
      <w:r w:rsidRPr="00124E0E">
        <w:rPr>
          <w:rStyle w:val="normaltextrun"/>
          <w:color w:val="000000" w:themeColor="text1"/>
          <w:sz w:val="28"/>
          <w:szCs w:val="28"/>
        </w:rPr>
        <w:t>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01302863" w14:textId="77777777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Итак, что же такой паронимы? 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2F8A06F4" w14:textId="77777777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Паронимы – это слова, сходные по звучанию и морфемному составу, но различающиеся лексическим значением.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5D397FD4" w14:textId="1949F949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 xml:space="preserve">Паронимы можно назвать как однокоренные, так и близкие по звучанию слова, которые при всей своей похожести </w:t>
      </w:r>
      <w:r w:rsidRPr="00124E0E">
        <w:rPr>
          <w:rStyle w:val="normaltextrun"/>
          <w:b/>
          <w:color w:val="000000" w:themeColor="text1"/>
          <w:sz w:val="28"/>
          <w:szCs w:val="28"/>
        </w:rPr>
        <w:t>различаются лексическим значением</w:t>
      </w:r>
      <w:r w:rsidRPr="00124E0E">
        <w:rPr>
          <w:rStyle w:val="normaltextrun"/>
          <w:color w:val="000000" w:themeColor="text1"/>
          <w:sz w:val="28"/>
          <w:szCs w:val="28"/>
        </w:rPr>
        <w:t xml:space="preserve"> или </w:t>
      </w:r>
      <w:r w:rsidRPr="00124E0E">
        <w:rPr>
          <w:rStyle w:val="normaltextrun"/>
          <w:b/>
          <w:color w:val="000000" w:themeColor="text1"/>
          <w:sz w:val="28"/>
          <w:szCs w:val="28"/>
        </w:rPr>
        <w:t>обозначают разные реалии действительности</w:t>
      </w:r>
      <w:r w:rsidR="004F683C" w:rsidRPr="00124E0E">
        <w:rPr>
          <w:rStyle w:val="eop"/>
          <w:color w:val="000000" w:themeColor="text1"/>
          <w:sz w:val="28"/>
          <w:szCs w:val="28"/>
        </w:rPr>
        <w:t>.</w:t>
      </w:r>
    </w:p>
    <w:p w14:paraId="01A03A9C" w14:textId="4A24429B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Происхождение</w:t>
      </w:r>
      <w:r w:rsidR="004F683C" w:rsidRPr="00124E0E">
        <w:rPr>
          <w:rStyle w:val="normaltextrun"/>
          <w:color w:val="000000" w:themeColor="text1"/>
          <w:sz w:val="28"/>
          <w:szCs w:val="28"/>
        </w:rPr>
        <w:t xml:space="preserve">: </w:t>
      </w:r>
      <w:r w:rsidRPr="00124E0E">
        <w:rPr>
          <w:rStyle w:val="normaltextrun"/>
          <w:color w:val="000000" w:themeColor="text1"/>
          <w:sz w:val="28"/>
          <w:szCs w:val="28"/>
        </w:rPr>
        <w:t>«пароним» значит «одинаковое имя»: греч. </w:t>
      </w:r>
      <w:proofErr w:type="spellStart"/>
      <w:r w:rsidRPr="00124E0E">
        <w:rPr>
          <w:rStyle w:val="normaltextrun"/>
          <w:color w:val="000000" w:themeColor="text1"/>
          <w:sz w:val="28"/>
          <w:szCs w:val="28"/>
        </w:rPr>
        <w:t>para</w:t>
      </w:r>
      <w:proofErr w:type="spellEnd"/>
      <w:r w:rsidRPr="00124E0E">
        <w:rPr>
          <w:rStyle w:val="normaltextrun"/>
          <w:color w:val="000000" w:themeColor="text1"/>
          <w:sz w:val="28"/>
          <w:szCs w:val="28"/>
        </w:rPr>
        <w:t xml:space="preserve"> — </w:t>
      </w:r>
      <w:proofErr w:type="gramStart"/>
      <w:r w:rsidRPr="00124E0E">
        <w:rPr>
          <w:rStyle w:val="normaltextrun"/>
          <w:color w:val="000000" w:themeColor="text1"/>
          <w:sz w:val="28"/>
          <w:szCs w:val="28"/>
        </w:rPr>
        <w:t>одинаковый ,</w:t>
      </w:r>
      <w:proofErr w:type="gramEnd"/>
      <w:r w:rsidRPr="00124E0E">
        <w:rPr>
          <w:rStyle w:val="normaltextrun"/>
          <w:color w:val="000000" w:themeColor="text1"/>
          <w:sz w:val="28"/>
          <w:szCs w:val="28"/>
        </w:rPr>
        <w:t xml:space="preserve"> </w:t>
      </w:r>
      <w:proofErr w:type="spellStart"/>
      <w:r w:rsidRPr="00124E0E">
        <w:rPr>
          <w:rStyle w:val="normaltextrun"/>
          <w:color w:val="000000" w:themeColor="text1"/>
          <w:sz w:val="28"/>
          <w:szCs w:val="28"/>
        </w:rPr>
        <w:t>onyma</w:t>
      </w:r>
      <w:proofErr w:type="spellEnd"/>
      <w:r w:rsidRPr="00124E0E">
        <w:rPr>
          <w:rStyle w:val="normaltextrun"/>
          <w:color w:val="000000" w:themeColor="text1"/>
          <w:sz w:val="28"/>
          <w:szCs w:val="28"/>
        </w:rPr>
        <w:t xml:space="preserve"> — имя.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7AF52972" w14:textId="77777777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Для чего используют паронимы?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2A43E2C9" w14:textId="0C8E0B83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В речи паронимы могут использоваться для подчёркивания какой-либо</w:t>
      </w:r>
      <w:r w:rsidR="004F683C" w:rsidRPr="00124E0E">
        <w:rPr>
          <w:rStyle w:val="normaltextrun"/>
          <w:color w:val="000000" w:themeColor="text1"/>
          <w:sz w:val="28"/>
          <w:szCs w:val="28"/>
        </w:rPr>
        <w:t xml:space="preserve"> </w:t>
      </w:r>
      <w:r w:rsidRPr="00124E0E">
        <w:rPr>
          <w:rStyle w:val="normaltextrun"/>
          <w:color w:val="000000" w:themeColor="text1"/>
          <w:sz w:val="28"/>
          <w:szCs w:val="28"/>
        </w:rPr>
        <w:t>мысли для выразительной речи.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096000BB" w14:textId="6349D07C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 xml:space="preserve">Особенно характерно это для художественной литературы, для поэзии. </w:t>
      </w:r>
      <w:proofErr w:type="gramStart"/>
      <w:r w:rsidRPr="00124E0E">
        <w:rPr>
          <w:rStyle w:val="normaltextrun"/>
          <w:color w:val="000000" w:themeColor="text1"/>
          <w:sz w:val="28"/>
          <w:szCs w:val="28"/>
        </w:rPr>
        <w:t>Например</w:t>
      </w:r>
      <w:proofErr w:type="gramEnd"/>
      <w:r w:rsidRPr="00124E0E">
        <w:rPr>
          <w:rStyle w:val="normaltextrun"/>
          <w:color w:val="000000" w:themeColor="text1"/>
          <w:sz w:val="28"/>
          <w:szCs w:val="28"/>
        </w:rPr>
        <w:t>: «Одно дело – слушать. Другое – слышать»</w:t>
      </w:r>
      <w:r w:rsidR="004F683C" w:rsidRPr="00124E0E">
        <w:rPr>
          <w:rStyle w:val="normaltextrun"/>
          <w:color w:val="000000" w:themeColor="text1"/>
          <w:sz w:val="28"/>
          <w:szCs w:val="28"/>
        </w:rPr>
        <w:t>.</w:t>
      </w:r>
      <w:r w:rsidRPr="00124E0E">
        <w:rPr>
          <w:rStyle w:val="normaltextrun"/>
          <w:color w:val="000000" w:themeColor="text1"/>
          <w:sz w:val="28"/>
          <w:szCs w:val="28"/>
        </w:rPr>
        <w:t xml:space="preserve"> (М. Цветаева).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4308B2E4" w14:textId="21D00961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Парономазия – преднамеренное употребление паронимов. 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3FC3AE11" w14:textId="77777777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Если смешение паронимов — грубая лексическая ошибка, то специальное употребление двух слов-паронимов в одном предложении представляет собой парономазию.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4376679B" w14:textId="280D86D3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b/>
          <w:i/>
          <w:color w:val="000000" w:themeColor="text1"/>
          <w:sz w:val="28"/>
          <w:szCs w:val="28"/>
        </w:rPr>
      </w:pPr>
      <w:r w:rsidRPr="00124E0E">
        <w:rPr>
          <w:rStyle w:val="normaltextrun"/>
          <w:b/>
          <w:i/>
          <w:color w:val="000000" w:themeColor="text1"/>
          <w:sz w:val="28"/>
          <w:szCs w:val="28"/>
        </w:rPr>
        <w:lastRenderedPageBreak/>
        <w:t>Причина ошибок в употреблении паронимов.</w:t>
      </w:r>
      <w:r w:rsidRPr="00124E0E">
        <w:rPr>
          <w:rStyle w:val="eop"/>
          <w:b/>
          <w:i/>
          <w:color w:val="000000" w:themeColor="text1"/>
          <w:sz w:val="28"/>
          <w:szCs w:val="28"/>
        </w:rPr>
        <w:t> </w:t>
      </w:r>
    </w:p>
    <w:p w14:paraId="3071714A" w14:textId="1640870F" w:rsidR="00D84B3E" w:rsidRPr="00124E0E" w:rsidRDefault="00D84B3E" w:rsidP="00124E0E">
      <w:pPr>
        <w:pStyle w:val="paragraph"/>
        <w:spacing w:before="0" w:beforeAutospacing="0" w:after="0" w:afterAutospacing="0" w:line="288" w:lineRule="auto"/>
        <w:ind w:left="345" w:firstLine="567"/>
        <w:jc w:val="both"/>
        <w:textAlignment w:val="baseline"/>
        <w:rPr>
          <w:rStyle w:val="eop"/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 xml:space="preserve">Близость паронимических слов по звучанию – источник ошибок в их употребление. Так, говорят «одел пальто» вместо надел пальто. Эти глаголы различаются по смыслу: надевают на что, а одевают кого (надел пальто, шапку-одеть ребёнка) на этом примере можно увидеть, что паронимы различаются сочетаемостью </w:t>
      </w:r>
      <w:proofErr w:type="gramStart"/>
      <w:r w:rsidRPr="00124E0E">
        <w:rPr>
          <w:rStyle w:val="normaltextrun"/>
          <w:color w:val="000000" w:themeColor="text1"/>
          <w:sz w:val="28"/>
          <w:szCs w:val="28"/>
        </w:rPr>
        <w:t>с</w:t>
      </w:r>
      <w:proofErr w:type="gramEnd"/>
      <w:r w:rsidRPr="00124E0E">
        <w:rPr>
          <w:rStyle w:val="normaltextrun"/>
          <w:color w:val="000000" w:themeColor="text1"/>
          <w:sz w:val="28"/>
          <w:szCs w:val="28"/>
        </w:rPr>
        <w:t xml:space="preserve"> другими словами. По этому признаку – разнице в сочетаемости можно разграничивать значения паронимических слов. На собрании докладчику предоставляют, то его могут представить к награде. Гостя собравшимся также представляют, но бывают такие нерадивые хозяева, которые представляют гостей самим себе. Внешнее различие этих двух глаголов – всего на одну букву, а по смыслу разница весьма существенная.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1D14BCBC" w14:textId="6004E924" w:rsidR="003A50D1" w:rsidRPr="00124E0E" w:rsidRDefault="003A50D1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Безусловно, паронимы похожи между собой, но нужно уметь отличать их и правильно использовать их в речи. </w:t>
      </w:r>
      <w:bookmarkStart w:id="0" w:name="_GoBack"/>
      <w:bookmarkEnd w:id="0"/>
    </w:p>
    <w:p w14:paraId="3F99355D" w14:textId="65E87048" w:rsidR="003A50D1" w:rsidRPr="00124E0E" w:rsidRDefault="003A50D1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b/>
          <w:color w:val="000000" w:themeColor="text1"/>
          <w:sz w:val="28"/>
          <w:szCs w:val="28"/>
        </w:rPr>
      </w:pPr>
      <w:r w:rsidRPr="00124E0E">
        <w:rPr>
          <w:rStyle w:val="normaltextrun"/>
          <w:b/>
          <w:color w:val="000000" w:themeColor="text1"/>
          <w:sz w:val="28"/>
          <w:szCs w:val="28"/>
        </w:rPr>
        <w:t>Источники материалов:</w:t>
      </w:r>
      <w:r w:rsidRPr="00124E0E">
        <w:rPr>
          <w:rStyle w:val="eop"/>
          <w:b/>
          <w:color w:val="000000" w:themeColor="text1"/>
          <w:sz w:val="28"/>
          <w:szCs w:val="28"/>
        </w:rPr>
        <w:t> </w:t>
      </w:r>
    </w:p>
    <w:p w14:paraId="73A10C0C" w14:textId="77777777" w:rsidR="003A50D1" w:rsidRPr="00124E0E" w:rsidRDefault="003A50D1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1.Словарь антонимов и паронимов.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04580B58" w14:textId="77777777" w:rsidR="003A50D1" w:rsidRPr="00124E0E" w:rsidRDefault="003A50D1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2.Энциклопедический словарь юного филолога.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40B7E07F" w14:textId="77777777" w:rsidR="003A50D1" w:rsidRPr="00124E0E" w:rsidRDefault="003A50D1" w:rsidP="00124E0E">
      <w:pPr>
        <w:pStyle w:val="paragraph"/>
        <w:spacing w:before="0" w:beforeAutospacing="0" w:after="0" w:afterAutospacing="0" w:line="288" w:lineRule="auto"/>
        <w:ind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124E0E">
        <w:rPr>
          <w:rStyle w:val="normaltextrun"/>
          <w:color w:val="000000" w:themeColor="text1"/>
          <w:sz w:val="28"/>
          <w:szCs w:val="28"/>
        </w:rPr>
        <w:t>3. Интернет ресурсы. </w:t>
      </w:r>
      <w:r w:rsidRPr="00124E0E">
        <w:rPr>
          <w:rStyle w:val="eop"/>
          <w:color w:val="000000" w:themeColor="text1"/>
          <w:sz w:val="28"/>
          <w:szCs w:val="28"/>
        </w:rPr>
        <w:t> </w:t>
      </w:r>
    </w:p>
    <w:p w14:paraId="30FF4332" w14:textId="692C4472" w:rsidR="003A50D1" w:rsidRPr="00124E0E" w:rsidRDefault="003A50D1" w:rsidP="00124E0E">
      <w:pPr>
        <w:pStyle w:val="paragraph"/>
        <w:spacing w:before="0" w:beforeAutospacing="0" w:after="0" w:afterAutospacing="0" w:line="288" w:lineRule="auto"/>
        <w:ind w:left="345" w:firstLine="567"/>
        <w:textAlignment w:val="baseline"/>
        <w:rPr>
          <w:color w:val="000000" w:themeColor="text1"/>
          <w:sz w:val="28"/>
          <w:szCs w:val="28"/>
        </w:rPr>
      </w:pPr>
    </w:p>
    <w:p w14:paraId="624AC139" w14:textId="68E3928D" w:rsidR="003A50D1" w:rsidRPr="00124E0E" w:rsidRDefault="003A50D1" w:rsidP="00124E0E">
      <w:pPr>
        <w:pStyle w:val="paragraph"/>
        <w:spacing w:before="0" w:beforeAutospacing="0" w:after="0" w:afterAutospacing="0" w:line="288" w:lineRule="auto"/>
        <w:ind w:left="345" w:firstLine="567"/>
        <w:textAlignment w:val="baseline"/>
        <w:rPr>
          <w:color w:val="000000" w:themeColor="text1"/>
          <w:sz w:val="28"/>
          <w:szCs w:val="28"/>
        </w:rPr>
      </w:pPr>
    </w:p>
    <w:sectPr w:rsidR="003A50D1" w:rsidRPr="00124E0E" w:rsidSect="00FB0F3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1077AF"/>
    <w:multiLevelType w:val="hybridMultilevel"/>
    <w:tmpl w:val="7714D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28"/>
    <w:rsid w:val="00124E0E"/>
    <w:rsid w:val="00146A04"/>
    <w:rsid w:val="00177239"/>
    <w:rsid w:val="001D3099"/>
    <w:rsid w:val="002A7864"/>
    <w:rsid w:val="003A50D1"/>
    <w:rsid w:val="004F683C"/>
    <w:rsid w:val="00513FBA"/>
    <w:rsid w:val="00696495"/>
    <w:rsid w:val="006A06BE"/>
    <w:rsid w:val="006B087D"/>
    <w:rsid w:val="00806628"/>
    <w:rsid w:val="008F00D0"/>
    <w:rsid w:val="00991BDB"/>
    <w:rsid w:val="00AE5FE5"/>
    <w:rsid w:val="00C947C8"/>
    <w:rsid w:val="00D46AC0"/>
    <w:rsid w:val="00D84B3E"/>
    <w:rsid w:val="00E162CA"/>
    <w:rsid w:val="00E522D6"/>
    <w:rsid w:val="00FB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312FE"/>
  <w15:chartTrackingRefBased/>
  <w15:docId w15:val="{135B65F6-E0ED-4CFB-860F-18D11D623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84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84B3E"/>
  </w:style>
  <w:style w:type="character" w:customStyle="1" w:styleId="eop">
    <w:name w:val="eop"/>
    <w:basedOn w:val="a0"/>
    <w:rsid w:val="00D84B3E"/>
  </w:style>
  <w:style w:type="character" w:customStyle="1" w:styleId="spellingerror">
    <w:name w:val="spellingerror"/>
    <w:basedOn w:val="a0"/>
    <w:rsid w:val="003A50D1"/>
  </w:style>
  <w:style w:type="table" w:styleId="a3">
    <w:name w:val="Table Grid"/>
    <w:basedOn w:val="a1"/>
    <w:uiPriority w:val="39"/>
    <w:rsid w:val="006A0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2">
    <w:name w:val="Grid Table 6 Colorful Accent 2"/>
    <w:basedOn w:val="a1"/>
    <w:uiPriority w:val="51"/>
    <w:rsid w:val="002A786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a4">
    <w:name w:val="Grid Table Light"/>
    <w:basedOn w:val="a1"/>
    <w:uiPriority w:val="40"/>
    <w:rsid w:val="00146A0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5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7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0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9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1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1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8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6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7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3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8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4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8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3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9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0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Тынкачева Анна Васильевна</dc:creator>
  <cp:keywords/>
  <dc:description/>
  <cp:lastModifiedBy>Пользователь Windows</cp:lastModifiedBy>
  <cp:revision>4</cp:revision>
  <dcterms:created xsi:type="dcterms:W3CDTF">2021-11-29T16:39:00Z</dcterms:created>
  <dcterms:modified xsi:type="dcterms:W3CDTF">2021-11-29T16:48:00Z</dcterms:modified>
</cp:coreProperties>
</file>